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99098" w14:textId="1E7FD01A" w:rsidR="00605D3D" w:rsidRPr="00CD4225" w:rsidRDefault="00605D3D" w:rsidP="003367CE">
      <w:pPr>
        <w:adjustRightInd w:val="0"/>
        <w:snapToGrid w:val="0"/>
        <w:spacing w:line="500" w:lineRule="exact"/>
        <w:ind w:firstLine="170"/>
        <w:jc w:val="center"/>
        <w:rPr>
          <w:rFonts w:ascii="宋体" w:hAnsi="宋体"/>
          <w:color w:val="000000" w:themeColor="text1"/>
          <w:sz w:val="32"/>
          <w:szCs w:val="20"/>
        </w:rPr>
      </w:pPr>
      <w:r w:rsidRPr="00CD4225">
        <w:rPr>
          <w:rFonts w:ascii="宋体" w:hAnsi="宋体" w:hint="eastAsia"/>
          <w:color w:val="000000" w:themeColor="text1"/>
          <w:sz w:val="32"/>
        </w:rPr>
        <w:t>绵阳市高中</w:t>
      </w:r>
      <w:r w:rsidRPr="00CD4225">
        <w:rPr>
          <w:rFonts w:ascii="宋体" w:hAnsi="宋体"/>
          <w:color w:val="000000" w:themeColor="text1"/>
          <w:sz w:val="32"/>
        </w:rPr>
        <w:t>20</w:t>
      </w:r>
      <w:r w:rsidR="003367CE">
        <w:rPr>
          <w:rFonts w:ascii="宋体" w:hAnsi="宋体"/>
          <w:color w:val="000000" w:themeColor="text1"/>
          <w:sz w:val="32"/>
        </w:rPr>
        <w:t>2</w:t>
      </w:r>
      <w:r w:rsidR="00AE7477">
        <w:rPr>
          <w:rFonts w:ascii="宋体" w:hAnsi="宋体"/>
          <w:color w:val="000000" w:themeColor="text1"/>
          <w:sz w:val="32"/>
        </w:rPr>
        <w:t>1</w:t>
      </w:r>
      <w:r w:rsidRPr="00CD4225">
        <w:rPr>
          <w:rFonts w:ascii="宋体" w:hAnsi="宋体" w:hint="eastAsia"/>
          <w:color w:val="000000" w:themeColor="text1"/>
          <w:sz w:val="32"/>
        </w:rPr>
        <w:t>级第</w:t>
      </w:r>
      <w:r w:rsidR="00B65972">
        <w:rPr>
          <w:rFonts w:ascii="宋体" w:hAnsi="宋体" w:hint="eastAsia"/>
          <w:color w:val="000000" w:themeColor="text1"/>
          <w:sz w:val="32"/>
        </w:rPr>
        <w:t>三</w:t>
      </w:r>
      <w:r w:rsidRPr="00CD4225">
        <w:rPr>
          <w:rFonts w:ascii="宋体" w:hAnsi="宋体" w:hint="eastAsia"/>
          <w:color w:val="000000" w:themeColor="text1"/>
          <w:sz w:val="32"/>
        </w:rPr>
        <w:t>次诊断性考试</w:t>
      </w:r>
    </w:p>
    <w:p w14:paraId="33BCF375" w14:textId="77777777" w:rsidR="00605D3D" w:rsidRPr="00AE7477" w:rsidRDefault="00605D3D" w:rsidP="003367CE">
      <w:pPr>
        <w:pStyle w:val="a3"/>
        <w:spacing w:line="500" w:lineRule="exact"/>
        <w:ind w:firstLine="192"/>
        <w:jc w:val="center"/>
        <w:rPr>
          <w:rFonts w:ascii="黑体" w:eastAsia="黑体" w:hAnsi="黑体" w:cs="Times New Roman"/>
          <w:color w:val="000000" w:themeColor="text1"/>
          <w:sz w:val="36"/>
        </w:rPr>
      </w:pPr>
      <w:r w:rsidRPr="00AE7477">
        <w:rPr>
          <w:rFonts w:ascii="黑体" w:eastAsia="黑体" w:hAnsi="黑体" w:cs="Times New Roman" w:hint="eastAsia"/>
          <w:color w:val="000000" w:themeColor="text1"/>
          <w:sz w:val="36"/>
        </w:rPr>
        <w:t>文科综合</w:t>
      </w:r>
      <w:r w:rsidRPr="00AE7477">
        <w:rPr>
          <w:rFonts w:ascii="黑体" w:eastAsia="黑体" w:hAnsi="黑体" w:cs="Times New Roman"/>
          <w:color w:val="000000" w:themeColor="text1"/>
          <w:sz w:val="36"/>
        </w:rPr>
        <w:t>(</w:t>
      </w:r>
      <w:r w:rsidRPr="00AE7477">
        <w:rPr>
          <w:rFonts w:ascii="黑体" w:eastAsia="黑体" w:hAnsi="黑体" w:cs="Times New Roman" w:hint="eastAsia"/>
          <w:color w:val="000000" w:themeColor="text1"/>
          <w:sz w:val="36"/>
        </w:rPr>
        <w:t>政治</w:t>
      </w:r>
      <w:r w:rsidRPr="00AE7477">
        <w:rPr>
          <w:rFonts w:ascii="黑体" w:eastAsia="黑体" w:hAnsi="黑体" w:cs="Times New Roman"/>
          <w:color w:val="000000" w:themeColor="text1"/>
          <w:sz w:val="36"/>
        </w:rPr>
        <w:t>)</w:t>
      </w:r>
      <w:r w:rsidRPr="00AE7477">
        <w:rPr>
          <w:rFonts w:ascii="黑体" w:eastAsia="黑体" w:hAnsi="黑体" w:cs="Times New Roman" w:hint="eastAsia"/>
          <w:color w:val="000000" w:themeColor="text1"/>
          <w:sz w:val="36"/>
        </w:rPr>
        <w:t>参考答案及评分标准</w:t>
      </w:r>
    </w:p>
    <w:p w14:paraId="72D499FB" w14:textId="77777777" w:rsidR="005E665A" w:rsidRDefault="005E665A" w:rsidP="003367CE">
      <w:pPr>
        <w:pStyle w:val="a3"/>
        <w:spacing w:line="240" w:lineRule="exact"/>
        <w:rPr>
          <w:rFonts w:ascii="黑体" w:eastAsia="黑体" w:hAnsi="黑体" w:cs="Times New Roman"/>
          <w:color w:val="000000" w:themeColor="text1"/>
          <w:sz w:val="24"/>
          <w:szCs w:val="24"/>
        </w:rPr>
      </w:pPr>
    </w:p>
    <w:p w14:paraId="61242127" w14:textId="77777777" w:rsidR="00605D3D" w:rsidRPr="009E23DA" w:rsidRDefault="00605D3D" w:rsidP="00AE7477">
      <w:pPr>
        <w:pStyle w:val="a3"/>
        <w:spacing w:line="500" w:lineRule="exact"/>
        <w:ind w:firstLineChars="200" w:firstLine="480"/>
        <w:rPr>
          <w:rFonts w:hAnsi="宋体" w:cs="Times New Roman"/>
          <w:color w:val="000000" w:themeColor="text1"/>
          <w:sz w:val="24"/>
          <w:szCs w:val="24"/>
        </w:rPr>
      </w:pPr>
      <w:r w:rsidRPr="009E23DA">
        <w:rPr>
          <w:rFonts w:ascii="黑体" w:eastAsia="黑体" w:hAnsi="黑体" w:cs="Times New Roman" w:hint="eastAsia"/>
          <w:color w:val="000000" w:themeColor="text1"/>
          <w:sz w:val="24"/>
          <w:szCs w:val="24"/>
        </w:rPr>
        <w:t>一、选择题</w:t>
      </w:r>
      <w:r w:rsidRPr="009E23DA">
        <w:rPr>
          <w:rFonts w:hAnsi="宋体" w:cs="Times New Roman"/>
          <w:color w:val="000000" w:themeColor="text1"/>
          <w:sz w:val="24"/>
          <w:szCs w:val="24"/>
        </w:rPr>
        <w:t>(</w:t>
      </w:r>
      <w:r w:rsidRPr="009E23DA">
        <w:rPr>
          <w:rFonts w:hAnsi="宋体" w:cs="Times New Roman" w:hint="eastAsia"/>
          <w:color w:val="000000" w:themeColor="text1"/>
          <w:sz w:val="24"/>
          <w:szCs w:val="24"/>
        </w:rPr>
        <w:t>每小题</w:t>
      </w:r>
      <w:r w:rsidRPr="009E23DA">
        <w:rPr>
          <w:rFonts w:hAnsi="宋体" w:cs="Times New Roman"/>
          <w:color w:val="000000" w:themeColor="text1"/>
          <w:sz w:val="24"/>
          <w:szCs w:val="24"/>
        </w:rPr>
        <w:t>4</w:t>
      </w:r>
      <w:r w:rsidRPr="009E23DA">
        <w:rPr>
          <w:rFonts w:hAnsi="宋体" w:cs="Times New Roman" w:hint="eastAsia"/>
          <w:color w:val="000000" w:themeColor="text1"/>
          <w:sz w:val="24"/>
          <w:szCs w:val="24"/>
        </w:rPr>
        <w:t>分，共</w:t>
      </w:r>
      <w:r w:rsidRPr="009E23DA">
        <w:rPr>
          <w:rFonts w:hAnsi="宋体" w:cs="Times New Roman"/>
          <w:color w:val="000000" w:themeColor="text1"/>
          <w:sz w:val="24"/>
          <w:szCs w:val="24"/>
        </w:rPr>
        <w:t>48</w:t>
      </w:r>
      <w:r w:rsidRPr="009E23DA">
        <w:rPr>
          <w:rFonts w:hAnsi="宋体" w:cs="Times New Roman" w:hint="eastAsia"/>
          <w:color w:val="000000" w:themeColor="text1"/>
          <w:sz w:val="24"/>
          <w:szCs w:val="24"/>
        </w:rPr>
        <w:t>分</w:t>
      </w:r>
      <w:r w:rsidRPr="009E23DA">
        <w:rPr>
          <w:rFonts w:hAnsi="宋体" w:cs="Times New Roman"/>
          <w:color w:val="000000" w:themeColor="text1"/>
          <w:sz w:val="24"/>
          <w:szCs w:val="24"/>
        </w:rPr>
        <w:t>)</w:t>
      </w:r>
    </w:p>
    <w:p w14:paraId="0A8A983B" w14:textId="77777777" w:rsidR="00B65972" w:rsidRDefault="00B65972" w:rsidP="00B65972">
      <w:pPr>
        <w:jc w:val="left"/>
        <w:rPr>
          <w:rFonts w:ascii="宋体" w:hAnsi="宋体" w:cs="楷体"/>
          <w:color w:val="000000" w:themeColor="text1"/>
          <w:sz w:val="24"/>
        </w:rPr>
      </w:pPr>
      <w:r>
        <w:rPr>
          <w:rFonts w:ascii="宋体" w:hAnsi="宋体" w:cs="楷体" w:hint="eastAsia"/>
          <w:color w:val="000000" w:themeColor="text1"/>
          <w:sz w:val="24"/>
        </w:rPr>
        <w:t xml:space="preserve">    </w:t>
      </w:r>
      <w:proofErr w:type="gramStart"/>
      <w:r w:rsidRPr="00B65972">
        <w:rPr>
          <w:rFonts w:ascii="宋体" w:hAnsi="宋体" w:cs="楷体" w:hint="eastAsia"/>
          <w:color w:val="000000" w:themeColor="text1"/>
          <w:sz w:val="24"/>
        </w:rPr>
        <w:t>12.C  13.D</w:t>
      </w:r>
      <w:proofErr w:type="gramEnd"/>
      <w:r w:rsidRPr="00B65972">
        <w:rPr>
          <w:rFonts w:ascii="宋体" w:hAnsi="宋体" w:cs="楷体" w:hint="eastAsia"/>
          <w:color w:val="000000" w:themeColor="text1"/>
          <w:sz w:val="24"/>
        </w:rPr>
        <w:t xml:space="preserve">  14.C  15.A  16.C  17.D  18.B  19.C  20.A  </w:t>
      </w:r>
    </w:p>
    <w:p w14:paraId="102ACC8F" w14:textId="07E7279B" w:rsidR="00B65972" w:rsidRPr="00B65972" w:rsidRDefault="00B65972" w:rsidP="00B65972">
      <w:pPr>
        <w:jc w:val="left"/>
        <w:rPr>
          <w:rFonts w:ascii="宋体" w:hAnsi="宋体" w:cs="宋体"/>
          <w:color w:val="000000" w:themeColor="text1"/>
          <w:sz w:val="24"/>
        </w:rPr>
      </w:pPr>
      <w:r>
        <w:rPr>
          <w:rFonts w:ascii="宋体" w:hAnsi="宋体" w:cs="楷体" w:hint="eastAsia"/>
          <w:color w:val="000000" w:themeColor="text1"/>
          <w:sz w:val="24"/>
        </w:rPr>
        <w:t xml:space="preserve">    </w:t>
      </w:r>
      <w:r w:rsidRPr="00B65972">
        <w:rPr>
          <w:rFonts w:ascii="宋体" w:hAnsi="宋体" w:cs="楷体" w:hint="eastAsia"/>
          <w:color w:val="000000" w:themeColor="text1"/>
          <w:sz w:val="24"/>
        </w:rPr>
        <w:t>21.D  22.B  23.A</w:t>
      </w:r>
    </w:p>
    <w:p w14:paraId="268EEACA" w14:textId="07B0360A" w:rsidR="003367CE" w:rsidRPr="009E23DA" w:rsidRDefault="003367CE" w:rsidP="009E23DA">
      <w:pPr>
        <w:spacing w:line="360" w:lineRule="exact"/>
        <w:ind w:firstLineChars="200" w:firstLine="480"/>
        <w:rPr>
          <w:rFonts w:ascii="黑体" w:eastAsia="黑体" w:hAnsi="黑体"/>
          <w:color w:val="000000" w:themeColor="text1"/>
          <w:sz w:val="24"/>
        </w:rPr>
      </w:pPr>
      <w:r w:rsidRPr="009E23DA">
        <w:rPr>
          <w:rFonts w:ascii="黑体" w:eastAsia="黑体" w:hAnsi="黑体" w:hint="eastAsia"/>
          <w:color w:val="000000" w:themeColor="text1"/>
          <w:sz w:val="24"/>
        </w:rPr>
        <w:t>二、问答题</w:t>
      </w:r>
    </w:p>
    <w:p w14:paraId="2569CA87" w14:textId="3E76C05B" w:rsidR="00B65972" w:rsidRPr="00B65972" w:rsidRDefault="00AE7477" w:rsidP="00B65972">
      <w:pPr>
        <w:spacing w:line="380" w:lineRule="exact"/>
        <w:jc w:val="left"/>
        <w:rPr>
          <w:rFonts w:ascii="宋体" w:hAnsi="宋体"/>
          <w:color w:val="000000" w:themeColor="text1"/>
          <w:sz w:val="24"/>
        </w:rPr>
      </w:pPr>
      <w:r>
        <w:rPr>
          <w:rFonts w:ascii="华文仿宋" w:eastAsia="华文仿宋" w:hAnsi="华文仿宋"/>
          <w:b/>
          <w:bCs/>
        </w:rPr>
        <w:t xml:space="preserve">   </w:t>
      </w:r>
      <w:r w:rsidR="00B65972">
        <w:rPr>
          <w:rFonts w:ascii="宋体" w:hAnsi="宋体" w:cs="楷体" w:hint="eastAsia"/>
          <w:color w:val="000000" w:themeColor="text1"/>
          <w:szCs w:val="21"/>
        </w:rPr>
        <w:t xml:space="preserve">   </w:t>
      </w:r>
      <w:r w:rsidR="00B65972" w:rsidRPr="00B65972">
        <w:rPr>
          <w:rFonts w:ascii="宋体" w:hAnsi="宋体" w:cs="楷体" w:hint="eastAsia"/>
          <w:color w:val="000000" w:themeColor="text1"/>
          <w:sz w:val="24"/>
        </w:rPr>
        <w:t xml:space="preserve"> 38.</w:t>
      </w:r>
      <w:r w:rsidR="00B65972" w:rsidRPr="00B65972">
        <w:rPr>
          <w:rFonts w:ascii="宋体" w:hAnsi="宋体" w:hint="eastAsia"/>
          <w:color w:val="000000" w:themeColor="text1"/>
          <w:sz w:val="24"/>
        </w:rPr>
        <w:t xml:space="preserve"> 新型工业化、新型城镇化、设备技术革新和设备进入更新周期的现实需要；（</w:t>
      </w:r>
      <w:r w:rsidR="00B65972" w:rsidRPr="00B65972">
        <w:rPr>
          <w:rFonts w:ascii="宋体" w:hAnsi="宋体"/>
          <w:color w:val="000000" w:themeColor="text1"/>
          <w:sz w:val="24"/>
        </w:rPr>
        <w:t>2</w:t>
      </w:r>
      <w:r w:rsidR="00B65972" w:rsidRPr="00B65972">
        <w:rPr>
          <w:rFonts w:ascii="宋体" w:hAnsi="宋体" w:hint="eastAsia"/>
          <w:color w:val="000000" w:themeColor="text1"/>
          <w:sz w:val="24"/>
        </w:rPr>
        <w:t>分）</w:t>
      </w:r>
    </w:p>
    <w:p w14:paraId="668B56D0" w14:textId="77777777" w:rsidR="00B65972" w:rsidRPr="00B65972" w:rsidRDefault="00B65972" w:rsidP="00B65972">
      <w:pPr>
        <w:spacing w:line="380" w:lineRule="exact"/>
        <w:rPr>
          <w:rFonts w:ascii="宋体" w:hAnsi="宋体"/>
          <w:color w:val="000000" w:themeColor="text1"/>
          <w:sz w:val="24"/>
        </w:rPr>
      </w:pPr>
      <w:r w:rsidRPr="00B65972">
        <w:rPr>
          <w:rFonts w:ascii="宋体" w:hAnsi="宋体" w:hint="eastAsia"/>
          <w:color w:val="000000" w:themeColor="text1"/>
          <w:sz w:val="24"/>
        </w:rPr>
        <w:t xml:space="preserve">        创造和扩大投资需求，增强经济发展动能；（</w:t>
      </w:r>
      <w:r w:rsidRPr="00B65972">
        <w:rPr>
          <w:rFonts w:ascii="宋体" w:hAnsi="宋体"/>
          <w:color w:val="000000" w:themeColor="text1"/>
          <w:sz w:val="24"/>
        </w:rPr>
        <w:t>3</w:t>
      </w:r>
      <w:r w:rsidRPr="00B65972">
        <w:rPr>
          <w:rFonts w:ascii="宋体" w:hAnsi="宋体" w:hint="eastAsia"/>
          <w:color w:val="000000" w:themeColor="text1"/>
          <w:sz w:val="24"/>
        </w:rPr>
        <w:t>分）</w:t>
      </w:r>
    </w:p>
    <w:p w14:paraId="0A8E4521" w14:textId="77777777" w:rsidR="00B65972" w:rsidRPr="00B65972" w:rsidRDefault="00B65972" w:rsidP="00B65972">
      <w:pPr>
        <w:spacing w:line="380" w:lineRule="exact"/>
        <w:rPr>
          <w:rFonts w:ascii="宋体" w:hAnsi="宋体"/>
          <w:color w:val="000000" w:themeColor="text1"/>
          <w:sz w:val="24"/>
        </w:rPr>
      </w:pPr>
      <w:r w:rsidRPr="00B65972">
        <w:rPr>
          <w:rFonts w:ascii="宋体" w:hAnsi="宋体" w:hint="eastAsia"/>
          <w:color w:val="000000" w:themeColor="text1"/>
          <w:sz w:val="24"/>
        </w:rPr>
        <w:t xml:space="preserve">        发展新质生产力，改造传统产业，培育先进产能；</w:t>
      </w:r>
      <w:bookmarkStart w:id="0" w:name="_Hlk161344859"/>
      <w:r w:rsidRPr="00B65972">
        <w:rPr>
          <w:rFonts w:ascii="宋体" w:hAnsi="宋体" w:hint="eastAsia"/>
          <w:color w:val="000000" w:themeColor="text1"/>
          <w:sz w:val="24"/>
        </w:rPr>
        <w:t>（</w:t>
      </w:r>
      <w:r w:rsidRPr="00B65972">
        <w:rPr>
          <w:rFonts w:ascii="宋体" w:hAnsi="宋体"/>
          <w:color w:val="000000" w:themeColor="text1"/>
          <w:sz w:val="24"/>
        </w:rPr>
        <w:t>3</w:t>
      </w:r>
      <w:r w:rsidRPr="00B65972">
        <w:rPr>
          <w:rFonts w:ascii="宋体" w:hAnsi="宋体" w:hint="eastAsia"/>
          <w:color w:val="000000" w:themeColor="text1"/>
          <w:sz w:val="24"/>
        </w:rPr>
        <w:t>分）</w:t>
      </w:r>
      <w:bookmarkEnd w:id="0"/>
    </w:p>
    <w:p w14:paraId="0EFEB51E" w14:textId="77777777" w:rsidR="00B65972" w:rsidRPr="00B65972" w:rsidRDefault="00B65972" w:rsidP="00B65972">
      <w:pPr>
        <w:spacing w:line="380" w:lineRule="exact"/>
        <w:rPr>
          <w:rFonts w:ascii="宋体" w:hAnsi="宋体"/>
          <w:color w:val="000000" w:themeColor="text1"/>
          <w:sz w:val="24"/>
        </w:rPr>
      </w:pPr>
      <w:r w:rsidRPr="00B65972">
        <w:rPr>
          <w:rFonts w:ascii="宋体" w:hAnsi="宋体" w:hint="eastAsia"/>
          <w:color w:val="000000" w:themeColor="text1"/>
          <w:sz w:val="24"/>
        </w:rPr>
        <w:t xml:space="preserve">        推动经济绿色转型，促进节能降碳；（3分）</w:t>
      </w:r>
    </w:p>
    <w:p w14:paraId="5C77073B" w14:textId="77777777" w:rsidR="00B65972" w:rsidRPr="00B65972" w:rsidRDefault="00B65972" w:rsidP="00B65972">
      <w:pPr>
        <w:spacing w:line="380" w:lineRule="exact"/>
        <w:rPr>
          <w:rFonts w:ascii="宋体" w:hAnsi="宋体"/>
          <w:color w:val="000000" w:themeColor="text1"/>
          <w:sz w:val="24"/>
        </w:rPr>
      </w:pPr>
      <w:r w:rsidRPr="00B65972">
        <w:rPr>
          <w:rFonts w:ascii="宋体" w:hAnsi="宋体" w:hint="eastAsia"/>
          <w:color w:val="000000" w:themeColor="text1"/>
          <w:sz w:val="24"/>
        </w:rPr>
        <w:t xml:space="preserve">        改善人居环境，满足人民美好生活需要。（3分）</w:t>
      </w:r>
    </w:p>
    <w:p w14:paraId="5D5D3946" w14:textId="77777777" w:rsidR="00B65972" w:rsidRPr="00B65972" w:rsidRDefault="00B65972" w:rsidP="00B65972">
      <w:pPr>
        <w:spacing w:line="380" w:lineRule="exact"/>
        <w:ind w:firstLineChars="200" w:firstLine="480"/>
        <w:jc w:val="left"/>
        <w:rPr>
          <w:rFonts w:ascii="宋体" w:hAnsi="宋体" w:cs="楷体"/>
          <w:color w:val="000000" w:themeColor="text1"/>
          <w:sz w:val="24"/>
        </w:rPr>
      </w:pPr>
    </w:p>
    <w:p w14:paraId="5C6B2046" w14:textId="77777777" w:rsidR="00B65972" w:rsidRPr="00B65972" w:rsidRDefault="00B65972" w:rsidP="00B65972">
      <w:pPr>
        <w:spacing w:line="380" w:lineRule="exact"/>
        <w:rPr>
          <w:rFonts w:ascii="宋体" w:hAnsi="宋体"/>
          <w:color w:val="000000" w:themeColor="text1"/>
          <w:sz w:val="24"/>
          <w:shd w:val="clear" w:color="auto" w:fill="FFFFFF"/>
        </w:rPr>
      </w:pPr>
      <w:r w:rsidRPr="00B65972">
        <w:rPr>
          <w:rFonts w:ascii="宋体" w:hAnsi="宋体" w:cs="楷体" w:hint="eastAsia"/>
          <w:color w:val="000000" w:themeColor="text1"/>
          <w:sz w:val="24"/>
        </w:rPr>
        <w:t xml:space="preserve">    39.</w:t>
      </w:r>
      <w:r w:rsidRPr="00B65972">
        <w:rPr>
          <w:rFonts w:ascii="宋体" w:hAnsi="宋体" w:hint="eastAsia"/>
          <w:color w:val="000000" w:themeColor="text1"/>
          <w:sz w:val="24"/>
          <w:shd w:val="clear" w:color="auto" w:fill="FFFFFF"/>
        </w:rPr>
        <w:t xml:space="preserve"> 全国人大坚持和加强党的领导，全面落实党中央关于农村基本经营制度的顶层设计；</w:t>
      </w:r>
      <w:bookmarkStart w:id="1" w:name="_Hlk161265623"/>
      <w:r w:rsidRPr="00B65972">
        <w:rPr>
          <w:rFonts w:ascii="宋体" w:hAnsi="宋体" w:hint="eastAsia"/>
          <w:color w:val="000000" w:themeColor="text1"/>
          <w:sz w:val="24"/>
          <w:shd w:val="clear" w:color="auto" w:fill="FFFFFF"/>
        </w:rPr>
        <w:t>（</w:t>
      </w:r>
      <w:r w:rsidRPr="00B65972">
        <w:rPr>
          <w:rFonts w:ascii="宋体" w:hAnsi="宋体"/>
          <w:color w:val="000000" w:themeColor="text1"/>
          <w:sz w:val="24"/>
          <w:shd w:val="clear" w:color="auto" w:fill="FFFFFF"/>
        </w:rPr>
        <w:t>3分）</w:t>
      </w:r>
    </w:p>
    <w:bookmarkEnd w:id="1"/>
    <w:p w14:paraId="14C20236" w14:textId="77777777" w:rsidR="00B65972" w:rsidRPr="00B65972" w:rsidRDefault="00B65972" w:rsidP="00B65972">
      <w:pPr>
        <w:spacing w:line="380" w:lineRule="exact"/>
        <w:rPr>
          <w:rFonts w:ascii="宋体" w:hAnsi="宋体"/>
          <w:color w:val="000000" w:themeColor="text1"/>
          <w:sz w:val="24"/>
          <w:shd w:val="clear" w:color="auto" w:fill="FFFFFF"/>
        </w:rPr>
      </w:pPr>
      <w:r w:rsidRPr="00B65972">
        <w:rPr>
          <w:rFonts w:ascii="宋体" w:hAnsi="宋体" w:hint="eastAsia"/>
          <w:color w:val="000000" w:themeColor="text1"/>
          <w:sz w:val="24"/>
          <w:shd w:val="clear" w:color="auto" w:fill="FFFFFF"/>
        </w:rPr>
        <w:t xml:space="preserve">    顺应时代发展要求，坚持科学立法，为乡村振兴提供法律支持；（</w:t>
      </w:r>
      <w:r w:rsidRPr="00B65972">
        <w:rPr>
          <w:rFonts w:ascii="宋体" w:hAnsi="宋体"/>
          <w:color w:val="000000" w:themeColor="text1"/>
          <w:sz w:val="24"/>
          <w:shd w:val="clear" w:color="auto" w:fill="FFFFFF"/>
        </w:rPr>
        <w:t>3分）</w:t>
      </w:r>
    </w:p>
    <w:p w14:paraId="71DB90DB" w14:textId="77777777" w:rsidR="00B65972" w:rsidRPr="00B65972" w:rsidRDefault="00B65972" w:rsidP="00B65972">
      <w:pPr>
        <w:spacing w:line="380" w:lineRule="exact"/>
        <w:rPr>
          <w:rFonts w:ascii="宋体" w:hAnsi="宋体"/>
          <w:color w:val="000000" w:themeColor="text1"/>
          <w:sz w:val="24"/>
          <w:shd w:val="clear" w:color="auto" w:fill="FFFFFF"/>
        </w:rPr>
      </w:pPr>
      <w:r w:rsidRPr="00B65972">
        <w:rPr>
          <w:rFonts w:ascii="宋体" w:hAnsi="宋体" w:hint="eastAsia"/>
          <w:color w:val="000000" w:themeColor="text1"/>
          <w:sz w:val="24"/>
          <w:shd w:val="clear" w:color="auto" w:fill="FFFFFF"/>
        </w:rPr>
        <w:t xml:space="preserve">    坚持立法为民，稳定农村土地承包经营权，保障农民的财产权益；（</w:t>
      </w:r>
      <w:r w:rsidRPr="00B65972">
        <w:rPr>
          <w:rFonts w:ascii="宋体" w:hAnsi="宋体"/>
          <w:color w:val="000000" w:themeColor="text1"/>
          <w:sz w:val="24"/>
          <w:shd w:val="clear" w:color="auto" w:fill="FFFFFF"/>
        </w:rPr>
        <w:t>3分）</w:t>
      </w:r>
    </w:p>
    <w:p w14:paraId="0F510717" w14:textId="77777777" w:rsidR="00B65972" w:rsidRPr="00B65972" w:rsidRDefault="00B65972" w:rsidP="00B65972">
      <w:pPr>
        <w:spacing w:line="380" w:lineRule="exact"/>
        <w:rPr>
          <w:rFonts w:ascii="宋体" w:hAnsi="宋体"/>
          <w:color w:val="000000" w:themeColor="text1"/>
          <w:sz w:val="24"/>
          <w:shd w:val="clear" w:color="auto" w:fill="FFFFFF"/>
        </w:rPr>
      </w:pPr>
      <w:r w:rsidRPr="00B65972">
        <w:rPr>
          <w:rFonts w:ascii="宋体" w:hAnsi="宋体" w:hint="eastAsia"/>
          <w:color w:val="000000" w:themeColor="text1"/>
          <w:sz w:val="24"/>
          <w:shd w:val="clear" w:color="auto" w:fill="FFFFFF"/>
        </w:rPr>
        <w:t xml:space="preserve">    把人民代表大会制度优势转化为治理实效，促进农业发展、农村和谐稳定。（</w:t>
      </w:r>
      <w:r w:rsidRPr="00B65972">
        <w:rPr>
          <w:rFonts w:ascii="宋体" w:hAnsi="宋体"/>
          <w:color w:val="000000" w:themeColor="text1"/>
          <w:sz w:val="24"/>
          <w:shd w:val="clear" w:color="auto" w:fill="FFFFFF"/>
        </w:rPr>
        <w:t>3分）</w:t>
      </w:r>
    </w:p>
    <w:p w14:paraId="1B8723CA" w14:textId="77777777" w:rsidR="00B65972" w:rsidRDefault="00B65972" w:rsidP="00B65972">
      <w:pPr>
        <w:spacing w:line="380" w:lineRule="exact"/>
        <w:rPr>
          <w:rFonts w:ascii="宋体" w:hAnsi="宋体" w:cs="楷体"/>
          <w:color w:val="000000" w:themeColor="text1"/>
          <w:sz w:val="24"/>
        </w:rPr>
      </w:pPr>
      <w:r w:rsidRPr="00B65972">
        <w:rPr>
          <w:rFonts w:ascii="宋体" w:hAnsi="宋体" w:cs="楷体" w:hint="eastAsia"/>
          <w:color w:val="000000" w:themeColor="text1"/>
          <w:sz w:val="24"/>
        </w:rPr>
        <w:t xml:space="preserve">   </w:t>
      </w:r>
    </w:p>
    <w:p w14:paraId="3289B5A1" w14:textId="677DBA92" w:rsidR="00B65972" w:rsidRPr="00B65972" w:rsidRDefault="00B65972" w:rsidP="00B65972">
      <w:pPr>
        <w:spacing w:line="380" w:lineRule="exact"/>
        <w:rPr>
          <w:rFonts w:ascii="宋体" w:hAnsi="宋体"/>
          <w:color w:val="000000" w:themeColor="text1"/>
          <w:sz w:val="24"/>
          <w:shd w:val="clear" w:color="auto" w:fill="FFFFFF"/>
        </w:rPr>
      </w:pPr>
      <w:r>
        <w:rPr>
          <w:rFonts w:ascii="宋体" w:hAnsi="宋体" w:cs="楷体" w:hint="eastAsia"/>
          <w:color w:val="000000" w:themeColor="text1"/>
          <w:sz w:val="24"/>
        </w:rPr>
        <w:t xml:space="preserve">    </w:t>
      </w:r>
      <w:r w:rsidRPr="00B65972">
        <w:rPr>
          <w:rFonts w:ascii="宋体" w:hAnsi="宋体" w:cs="楷体" w:hint="eastAsia"/>
          <w:color w:val="000000" w:themeColor="text1"/>
          <w:sz w:val="24"/>
        </w:rPr>
        <w:t>40.(1) 文化遗产是一个国家和民族历史文化成就的重要标志，文化遗产是中华优秀传统文化的物质载体，为社会主义文化强国建设提供了丰富的文化资源。（4分）</w:t>
      </w:r>
    </w:p>
    <w:p w14:paraId="6809A4C6" w14:textId="77777777" w:rsidR="00B65972" w:rsidRPr="00B65972" w:rsidRDefault="00B65972" w:rsidP="00B65972">
      <w:pPr>
        <w:spacing w:line="380" w:lineRule="exact"/>
        <w:ind w:firstLineChars="200" w:firstLine="480"/>
        <w:jc w:val="left"/>
        <w:rPr>
          <w:rFonts w:ascii="宋体" w:hAnsi="宋体" w:cs="楷体"/>
          <w:color w:val="000000" w:themeColor="text1"/>
          <w:sz w:val="24"/>
        </w:rPr>
      </w:pPr>
      <w:r w:rsidRPr="00B65972">
        <w:rPr>
          <w:rFonts w:ascii="宋体" w:hAnsi="宋体" w:cs="楷体" w:hint="eastAsia"/>
          <w:color w:val="000000" w:themeColor="text1"/>
          <w:sz w:val="24"/>
        </w:rPr>
        <w:t>加强文化遗产保护工作有利于树立正确的国家观、民族观、历史观，弘扬中国精神与价值，增强人们的文化自信，发展文化事业，满足人民的精神需要，推动文化交流，增强中华文化的传播力与影响力，助力文化强国建设。（6分）</w:t>
      </w:r>
    </w:p>
    <w:p w14:paraId="55031E1D" w14:textId="77777777" w:rsidR="00B65972" w:rsidRPr="00B65972" w:rsidRDefault="00B65972" w:rsidP="00B65972">
      <w:pPr>
        <w:spacing w:line="380" w:lineRule="exact"/>
        <w:ind w:firstLineChars="200" w:firstLine="480"/>
        <w:jc w:val="left"/>
        <w:rPr>
          <w:rFonts w:ascii="宋体" w:hAnsi="宋体" w:cs="楷体"/>
          <w:color w:val="000000" w:themeColor="text1"/>
          <w:sz w:val="24"/>
        </w:rPr>
      </w:pPr>
      <w:r w:rsidRPr="00B65972">
        <w:rPr>
          <w:rFonts w:ascii="宋体" w:hAnsi="宋体" w:cs="楷体" w:hint="eastAsia"/>
          <w:color w:val="000000" w:themeColor="text1"/>
          <w:sz w:val="24"/>
        </w:rPr>
        <w:t>(2) 联系具有客观性，要从事物固有的联系中把握事物，根据事物的固有的联系，建立新的具体联系。（4分）</w:t>
      </w:r>
    </w:p>
    <w:p w14:paraId="73A724BC" w14:textId="77777777" w:rsidR="00B65972" w:rsidRPr="00B65972" w:rsidRDefault="00B65972" w:rsidP="00B65972">
      <w:pPr>
        <w:spacing w:line="380" w:lineRule="exact"/>
        <w:jc w:val="left"/>
        <w:rPr>
          <w:rFonts w:ascii="宋体" w:hAnsi="宋体" w:cs="楷体"/>
          <w:color w:val="000000" w:themeColor="text1"/>
          <w:sz w:val="24"/>
        </w:rPr>
      </w:pPr>
      <w:r w:rsidRPr="00B65972">
        <w:rPr>
          <w:rFonts w:ascii="宋体" w:hAnsi="宋体" w:cs="楷体" w:hint="eastAsia"/>
          <w:color w:val="000000" w:themeColor="text1"/>
          <w:sz w:val="24"/>
        </w:rPr>
        <w:t xml:space="preserve">    保护传承文化遗产应贯彻习近平文化思想，（2分）立足本土文物资源，挖掘地域文化遗产，（2分）创新利用优秀传统文化资源，探索与经济、教育等跨界融合，深度挖掘价值潜力，加强文化交流与传播，促进文化遗产保护传承工作高质量。（4分）</w:t>
      </w:r>
    </w:p>
    <w:p w14:paraId="6E393735" w14:textId="77777777" w:rsidR="00B65972" w:rsidRPr="00B65972" w:rsidRDefault="00B65972" w:rsidP="00B65972">
      <w:pPr>
        <w:spacing w:line="380" w:lineRule="exact"/>
        <w:jc w:val="left"/>
        <w:rPr>
          <w:rFonts w:ascii="宋体" w:hAnsi="宋体" w:cs="楷体"/>
          <w:color w:val="000000" w:themeColor="text1"/>
          <w:sz w:val="24"/>
        </w:rPr>
      </w:pPr>
      <w:r w:rsidRPr="00B65972">
        <w:rPr>
          <w:rFonts w:ascii="宋体" w:hAnsi="宋体" w:cs="楷体" w:hint="eastAsia"/>
          <w:color w:val="000000" w:themeColor="text1"/>
          <w:sz w:val="24"/>
        </w:rPr>
        <w:t xml:space="preserve">   (3) 答案示例：</w:t>
      </w:r>
    </w:p>
    <w:p w14:paraId="2407D049" w14:textId="77777777" w:rsidR="00B65972" w:rsidRPr="00B65972" w:rsidRDefault="00B65972" w:rsidP="00B65972">
      <w:pPr>
        <w:spacing w:line="380" w:lineRule="exact"/>
        <w:ind w:firstLineChars="200" w:firstLine="480"/>
        <w:jc w:val="left"/>
        <w:rPr>
          <w:rFonts w:ascii="宋体" w:hAnsi="宋体" w:cs="楷体"/>
          <w:color w:val="000000" w:themeColor="text1"/>
          <w:sz w:val="24"/>
        </w:rPr>
      </w:pPr>
      <w:r w:rsidRPr="00B65972">
        <w:rPr>
          <w:rFonts w:ascii="宋体" w:hAnsi="宋体" w:cs="楷体" w:hint="eastAsia"/>
          <w:color w:val="000000" w:themeColor="text1"/>
          <w:sz w:val="24"/>
        </w:rPr>
        <w:t>点滴文化，漫漫长史，传承中华，永存华夏。</w:t>
      </w:r>
    </w:p>
    <w:p w14:paraId="6761C885" w14:textId="2D567B2C" w:rsidR="00AD2C37" w:rsidRDefault="00B65972" w:rsidP="00B65972">
      <w:pPr>
        <w:spacing w:line="380" w:lineRule="exact"/>
        <w:ind w:firstLineChars="200" w:firstLine="480"/>
        <w:jc w:val="left"/>
        <w:rPr>
          <w:rFonts w:ascii="宋体" w:hAnsi="宋体" w:cs="楷体"/>
          <w:color w:val="000000" w:themeColor="text1"/>
          <w:sz w:val="24"/>
        </w:rPr>
      </w:pPr>
      <w:r w:rsidRPr="00B65972">
        <w:rPr>
          <w:rFonts w:ascii="宋体" w:hAnsi="宋体" w:cs="楷体" w:hint="eastAsia"/>
          <w:color w:val="000000" w:themeColor="text1"/>
          <w:sz w:val="24"/>
        </w:rPr>
        <w:t>千古文化留遗韵，一代</w:t>
      </w:r>
      <w:proofErr w:type="gramStart"/>
      <w:r w:rsidRPr="00B65972">
        <w:rPr>
          <w:rFonts w:ascii="宋体" w:hAnsi="宋体" w:cs="楷体" w:hint="eastAsia"/>
          <w:color w:val="000000" w:themeColor="text1"/>
          <w:sz w:val="24"/>
        </w:rPr>
        <w:t>文明展</w:t>
      </w:r>
      <w:proofErr w:type="gramEnd"/>
      <w:r w:rsidRPr="00B65972">
        <w:rPr>
          <w:rFonts w:ascii="宋体" w:hAnsi="宋体" w:cs="楷体" w:hint="eastAsia"/>
          <w:color w:val="000000" w:themeColor="text1"/>
          <w:sz w:val="24"/>
        </w:rPr>
        <w:t>新风。</w:t>
      </w:r>
    </w:p>
    <w:sectPr w:rsidR="00AD2C37" w:rsidSect="000F7188">
      <w:footerReference w:type="default" r:id="rId6"/>
      <w:pgSz w:w="11906" w:h="16838"/>
      <w:pgMar w:top="1440" w:right="1701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16E35" w14:textId="77777777" w:rsidR="000F7188" w:rsidRDefault="000F7188" w:rsidP="00CD4225">
      <w:r>
        <w:separator/>
      </w:r>
    </w:p>
  </w:endnote>
  <w:endnote w:type="continuationSeparator" w:id="0">
    <w:p w14:paraId="613FF94F" w14:textId="77777777" w:rsidR="000F7188" w:rsidRDefault="000F7188" w:rsidP="00CD4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33266589"/>
      <w:docPartObj>
        <w:docPartGallery w:val="Page Numbers (Bottom of Page)"/>
        <w:docPartUnique/>
      </w:docPartObj>
    </w:sdtPr>
    <w:sdtEndPr/>
    <w:sdtContent>
      <w:p w14:paraId="763D2204" w14:textId="77777777" w:rsidR="00CD4225" w:rsidRDefault="00CD422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224EF11C" w14:textId="77777777" w:rsidR="00CD4225" w:rsidRDefault="00CD422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44196" w14:textId="77777777" w:rsidR="000F7188" w:rsidRDefault="000F7188" w:rsidP="00CD4225">
      <w:r>
        <w:separator/>
      </w:r>
    </w:p>
  </w:footnote>
  <w:footnote w:type="continuationSeparator" w:id="0">
    <w:p w14:paraId="573E377C" w14:textId="77777777" w:rsidR="000F7188" w:rsidRDefault="000F7188" w:rsidP="00CD42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D3D"/>
    <w:rsid w:val="00013126"/>
    <w:rsid w:val="00020F42"/>
    <w:rsid w:val="00044FB4"/>
    <w:rsid w:val="00063EB6"/>
    <w:rsid w:val="00090F83"/>
    <w:rsid w:val="000B416B"/>
    <w:rsid w:val="000C4CFD"/>
    <w:rsid w:val="000D123F"/>
    <w:rsid w:val="000E0187"/>
    <w:rsid w:val="000F7188"/>
    <w:rsid w:val="000F7F86"/>
    <w:rsid w:val="0010593F"/>
    <w:rsid w:val="0011466F"/>
    <w:rsid w:val="00126106"/>
    <w:rsid w:val="0014772C"/>
    <w:rsid w:val="001521CD"/>
    <w:rsid w:val="001650CC"/>
    <w:rsid w:val="00193D84"/>
    <w:rsid w:val="001A03F4"/>
    <w:rsid w:val="001D429C"/>
    <w:rsid w:val="001E4206"/>
    <w:rsid w:val="00213DA7"/>
    <w:rsid w:val="002232C6"/>
    <w:rsid w:val="00292884"/>
    <w:rsid w:val="002B387C"/>
    <w:rsid w:val="002C3495"/>
    <w:rsid w:val="002C3CD7"/>
    <w:rsid w:val="002D492E"/>
    <w:rsid w:val="002F7FFE"/>
    <w:rsid w:val="00311EC6"/>
    <w:rsid w:val="003367CE"/>
    <w:rsid w:val="00363716"/>
    <w:rsid w:val="00365367"/>
    <w:rsid w:val="00382BEA"/>
    <w:rsid w:val="003C1CD9"/>
    <w:rsid w:val="003D2F92"/>
    <w:rsid w:val="003E3584"/>
    <w:rsid w:val="00410A10"/>
    <w:rsid w:val="004154D0"/>
    <w:rsid w:val="00473629"/>
    <w:rsid w:val="00484B07"/>
    <w:rsid w:val="0048636E"/>
    <w:rsid w:val="004873ED"/>
    <w:rsid w:val="00495AF7"/>
    <w:rsid w:val="004E6557"/>
    <w:rsid w:val="004F5FAC"/>
    <w:rsid w:val="005151EF"/>
    <w:rsid w:val="00517876"/>
    <w:rsid w:val="00525115"/>
    <w:rsid w:val="005E4722"/>
    <w:rsid w:val="005E665A"/>
    <w:rsid w:val="005F222C"/>
    <w:rsid w:val="00605D3D"/>
    <w:rsid w:val="0061113C"/>
    <w:rsid w:val="00617B44"/>
    <w:rsid w:val="006709CB"/>
    <w:rsid w:val="006C53C1"/>
    <w:rsid w:val="00704EE6"/>
    <w:rsid w:val="00715964"/>
    <w:rsid w:val="00725F42"/>
    <w:rsid w:val="00770D84"/>
    <w:rsid w:val="0079365F"/>
    <w:rsid w:val="007B1C05"/>
    <w:rsid w:val="007D2282"/>
    <w:rsid w:val="007F3CC2"/>
    <w:rsid w:val="008344B8"/>
    <w:rsid w:val="00885189"/>
    <w:rsid w:val="00891A44"/>
    <w:rsid w:val="008A2BEB"/>
    <w:rsid w:val="008C219A"/>
    <w:rsid w:val="00921F2A"/>
    <w:rsid w:val="0092309A"/>
    <w:rsid w:val="00926617"/>
    <w:rsid w:val="00953F54"/>
    <w:rsid w:val="00985B92"/>
    <w:rsid w:val="009A000F"/>
    <w:rsid w:val="009E23DA"/>
    <w:rsid w:val="00A24B34"/>
    <w:rsid w:val="00A34BA7"/>
    <w:rsid w:val="00A36A0A"/>
    <w:rsid w:val="00A36E77"/>
    <w:rsid w:val="00AA58EC"/>
    <w:rsid w:val="00AB25F1"/>
    <w:rsid w:val="00AD2C37"/>
    <w:rsid w:val="00AE7477"/>
    <w:rsid w:val="00AF4944"/>
    <w:rsid w:val="00B36CD4"/>
    <w:rsid w:val="00B65972"/>
    <w:rsid w:val="00B65FE8"/>
    <w:rsid w:val="00B75BD4"/>
    <w:rsid w:val="00B77416"/>
    <w:rsid w:val="00B83F8C"/>
    <w:rsid w:val="00B963C3"/>
    <w:rsid w:val="00B973AD"/>
    <w:rsid w:val="00C1314A"/>
    <w:rsid w:val="00C65E18"/>
    <w:rsid w:val="00C77BFA"/>
    <w:rsid w:val="00C861CE"/>
    <w:rsid w:val="00CA788B"/>
    <w:rsid w:val="00CD4225"/>
    <w:rsid w:val="00CE3421"/>
    <w:rsid w:val="00D1154D"/>
    <w:rsid w:val="00D128A8"/>
    <w:rsid w:val="00D277BE"/>
    <w:rsid w:val="00D820AD"/>
    <w:rsid w:val="00D84F77"/>
    <w:rsid w:val="00D86D06"/>
    <w:rsid w:val="00D87D36"/>
    <w:rsid w:val="00DA39B1"/>
    <w:rsid w:val="00DB2702"/>
    <w:rsid w:val="00DC7DE5"/>
    <w:rsid w:val="00DE1C7A"/>
    <w:rsid w:val="00DF6315"/>
    <w:rsid w:val="00E02B76"/>
    <w:rsid w:val="00E15967"/>
    <w:rsid w:val="00E26F5A"/>
    <w:rsid w:val="00E3701E"/>
    <w:rsid w:val="00E4687D"/>
    <w:rsid w:val="00E5497A"/>
    <w:rsid w:val="00E5520B"/>
    <w:rsid w:val="00E908C7"/>
    <w:rsid w:val="00E90E10"/>
    <w:rsid w:val="00ED21EC"/>
    <w:rsid w:val="00F04E24"/>
    <w:rsid w:val="00F1493C"/>
    <w:rsid w:val="00F2751A"/>
    <w:rsid w:val="00F842C4"/>
    <w:rsid w:val="00F847A8"/>
    <w:rsid w:val="00FC2D9B"/>
    <w:rsid w:val="00FD26F7"/>
    <w:rsid w:val="00FD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C18897"/>
  <w15:chartTrackingRefBased/>
  <w15:docId w15:val="{A5623675-BC3E-43C0-AE82-BCCEE426E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5D3D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qFormat/>
    <w:rsid w:val="00605D3D"/>
    <w:rPr>
      <w:rFonts w:ascii="宋体" w:hAnsi="Courier New" w:cs="Courier New"/>
      <w:szCs w:val="21"/>
    </w:rPr>
  </w:style>
  <w:style w:type="character" w:customStyle="1" w:styleId="a4">
    <w:name w:val="纯文本 字符"/>
    <w:basedOn w:val="a0"/>
    <w:link w:val="a3"/>
    <w:semiHidden/>
    <w:qFormat/>
    <w:rsid w:val="00605D3D"/>
    <w:rPr>
      <w:rFonts w:ascii="宋体" w:eastAsia="宋体" w:hAnsi="Courier New" w:cs="Courier New"/>
      <w:szCs w:val="21"/>
    </w:rPr>
  </w:style>
  <w:style w:type="paragraph" w:styleId="a5">
    <w:name w:val="header"/>
    <w:basedOn w:val="a"/>
    <w:link w:val="a6"/>
    <w:uiPriority w:val="99"/>
    <w:unhideWhenUsed/>
    <w:rsid w:val="00CD42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CD4225"/>
    <w:rPr>
      <w:rFonts w:ascii="Calibri" w:eastAsia="宋体" w:hAnsi="Calibri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CD42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CD4225"/>
    <w:rPr>
      <w:rFonts w:ascii="Calibri" w:eastAsia="宋体" w:hAnsi="Calibri" w:cs="Times New Roman"/>
      <w:sz w:val="18"/>
      <w:szCs w:val="18"/>
    </w:rPr>
  </w:style>
  <w:style w:type="paragraph" w:styleId="a9">
    <w:name w:val="Normal (Web)"/>
    <w:basedOn w:val="a"/>
    <w:unhideWhenUsed/>
    <w:qFormat/>
    <w:rsid w:val="00CD422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a">
    <w:name w:val="Table Grid"/>
    <w:basedOn w:val="a1"/>
    <w:uiPriority w:val="39"/>
    <w:qFormat/>
    <w:rsid w:val="005E665A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E15967"/>
    <w:pPr>
      <w:widowControl w:val="0"/>
      <w:jc w:val="both"/>
    </w:pPr>
    <w:rPr>
      <w:rFonts w:ascii="Calibri" w:eastAsia="宋体" w:hAnsi="Calibri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wxr</cp:lastModifiedBy>
  <cp:revision>26</cp:revision>
  <cp:lastPrinted>2024-04-07T06:24:00Z</cp:lastPrinted>
  <dcterms:created xsi:type="dcterms:W3CDTF">2020-10-19T02:44:00Z</dcterms:created>
  <dcterms:modified xsi:type="dcterms:W3CDTF">2024-04-20T06:59:00Z</dcterms:modified>
</cp:coreProperties>
</file>